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>
        <w:rPr>
          <w:b/>
          <w:color w:val="1F497D"/>
          <w:sz w:val="24"/>
          <w:szCs w:val="24"/>
        </w:rPr>
        <w:t xml:space="preserve">Dostawa ambulansu wraz z wyposażeniem dla </w:t>
      </w:r>
      <w:r w:rsidR="00D570C6">
        <w:rPr>
          <w:b/>
          <w:color w:val="1F497D"/>
          <w:sz w:val="24"/>
          <w:szCs w:val="24"/>
        </w:rPr>
        <w:t xml:space="preserve">Szpitala Powiatowego w Chrzanowie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E68EA" w:rsidRPr="00567538" w:rsidRDefault="0025358A" w:rsidP="0056753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6753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67538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91A8-CDE7-4549-9110-A11CBF98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24</cp:revision>
  <cp:lastPrinted>2016-08-05T08:24:00Z</cp:lastPrinted>
  <dcterms:created xsi:type="dcterms:W3CDTF">2016-08-05T11:13:00Z</dcterms:created>
  <dcterms:modified xsi:type="dcterms:W3CDTF">2019-09-24T09:12:00Z</dcterms:modified>
</cp:coreProperties>
</file>