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2" w:rsidRDefault="000E2F02" w:rsidP="000E2F02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D96CC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 xml:space="preserve">FORMULARZ OFERTOWY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............................................................ 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Nazwa podmiotu</w:t>
      </w:r>
      <w:r w:rsidRPr="00D96CC2">
        <w:rPr>
          <w:rFonts w:ascii="Arial" w:hAnsi="Arial" w:cs="Arial"/>
          <w:color w:val="000000"/>
          <w:sz w:val="20"/>
          <w:szCs w:val="20"/>
          <w:lang w:eastAsia="pl-PL"/>
        </w:rPr>
        <w:t xml:space="preserve"> (zgodnie z wpisem do właściwego rejestru)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Adres podmiotu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Rodzaj rejestru, NIP</w:t>
      </w:r>
    </w:p>
    <w:p w:rsidR="000E2F02" w:rsidRPr="00D96CC2" w:rsidRDefault="000E2F02" w:rsidP="000E2F02">
      <w:pPr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Szpital Powiatowy w Chrzanowie</w:t>
      </w: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Oferta na udzielanie świadczeń zdrowotnych w zakresie: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kardiologii inwazyjnej określonych w umowie przez NFZ w stanach nagłych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  </w:t>
      </w:r>
      <w:r w:rsidRPr="00D96CC2">
        <w:rPr>
          <w:rFonts w:ascii="Arial" w:hAnsi="Arial" w:cs="Arial"/>
          <w:b/>
          <w:sz w:val="20"/>
          <w:szCs w:val="20"/>
        </w:rPr>
        <w:t>E10, E11, E12G, E15</w:t>
      </w:r>
      <w:r w:rsidRPr="00D96CC2">
        <w:rPr>
          <w:rFonts w:ascii="Arial" w:hAnsi="Arial" w:cs="Arial"/>
          <w:sz w:val="20"/>
          <w:szCs w:val="20"/>
        </w:rPr>
        <w:t xml:space="preserve">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innych niż stany nagłe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</w:t>
      </w:r>
      <w:r w:rsidRPr="00D96CC2">
        <w:rPr>
          <w:rFonts w:ascii="Arial" w:hAnsi="Arial" w:cs="Arial"/>
          <w:b/>
          <w:sz w:val="20"/>
          <w:szCs w:val="20"/>
        </w:rPr>
        <w:t xml:space="preserve"> E23G, E24G, E26, E27, E29 i inne</w:t>
      </w:r>
      <w:r w:rsidRPr="00D96CC2">
        <w:rPr>
          <w:rFonts w:ascii="Arial" w:hAnsi="Arial" w:cs="Arial"/>
          <w:sz w:val="20"/>
          <w:szCs w:val="20"/>
        </w:rPr>
        <w:br/>
        <w:t xml:space="preserve">wraz z zapewnieniem gotowości przez 24 godziny / dobę i 7 dni w tygodniu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kwalifikacją do realizacji świadczeń Kompleksowej opieki po zawale mięśnia sercowego (KOS-Zawał) na rzecz pacjentów powiatu chrzanowskiego i osób zamieszkujących poza jego terenem.</w:t>
      </w:r>
    </w:p>
    <w:p w:rsidR="000E2F02" w:rsidRPr="00D96CC2" w:rsidRDefault="000E2F02" w:rsidP="000E2F0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jc w:val="both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Niniejszym składam ofertę na wykonywanie świadczeń zdrowotnych w zakresie </w:t>
      </w:r>
      <w:proofErr w:type="spellStart"/>
      <w:r w:rsidRPr="00D96CC2">
        <w:rPr>
          <w:rFonts w:ascii="Arial" w:hAnsi="Arial" w:cs="Arial"/>
          <w:sz w:val="20"/>
          <w:szCs w:val="20"/>
        </w:rPr>
        <w:t>jw</w:t>
      </w:r>
      <w:proofErr w:type="spellEnd"/>
      <w:r w:rsidRPr="00D96CC2">
        <w:rPr>
          <w:rFonts w:ascii="Arial" w:hAnsi="Arial" w:cs="Arial"/>
          <w:sz w:val="20"/>
          <w:szCs w:val="20"/>
        </w:rPr>
        <w:t xml:space="preserve"> :</w:t>
      </w: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Wykaz procedur inwazyjnych w stanach nagłych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803"/>
        <w:gridCol w:w="4439"/>
      </w:tblGrid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803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zamówienia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(grupa JGP) </w:t>
            </w:r>
          </w:p>
        </w:tc>
        <w:tc>
          <w:tcPr>
            <w:tcW w:w="4439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za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1 punkt rozliczeniowy</w:t>
            </w: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E10 OZW diagnostyka inwazyjna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E11 OZW leczenie inwazyjne dwuetapowe &gt; 3 dni</w:t>
            </w:r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E12G OZW leczenie inwazyjne</w:t>
            </w:r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7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E15 OZW leczenie inwazyjne &gt; 7 dni z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pw</w:t>
            </w:r>
            <w:proofErr w:type="spellEnd"/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A1" w:rsidRPr="00D96CC2" w:rsidTr="00E93518">
        <w:trPr>
          <w:trHeight w:val="517"/>
        </w:trPr>
        <w:tc>
          <w:tcPr>
            <w:tcW w:w="931" w:type="dxa"/>
            <w:vAlign w:val="center"/>
          </w:tcPr>
          <w:p w:rsidR="002E6FA1" w:rsidRPr="00D96CC2" w:rsidRDefault="002E6FA1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4803" w:type="dxa"/>
          </w:tcPr>
          <w:p w:rsidR="002E6FA1" w:rsidRPr="00975F24" w:rsidRDefault="002E6FA1" w:rsidP="0016635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75F2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inne dopuszczone do rozliczania w ramach kardiologii inwazyjnej oraz świadczenia do sumowania</w:t>
            </w:r>
          </w:p>
        </w:tc>
        <w:tc>
          <w:tcPr>
            <w:tcW w:w="4439" w:type="dxa"/>
            <w:shd w:val="clear" w:color="auto" w:fill="auto"/>
          </w:tcPr>
          <w:p w:rsidR="002E6FA1" w:rsidRPr="00D96CC2" w:rsidRDefault="002E6FA1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Wykaz procedur inwazyjnych w stanach innych niż stany nagłe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803"/>
        <w:gridCol w:w="4479"/>
      </w:tblGrid>
      <w:tr w:rsidR="000E2F02" w:rsidRPr="00D96CC2" w:rsidTr="00E93518">
        <w:trPr>
          <w:trHeight w:val="4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zamówienia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(grupa JGP)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 xml:space="preserve">Kwota limitu </w:t>
            </w:r>
          </w:p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>Limit miesięczny nie wyższy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 xml:space="preserve"> niż 200 000 zł</w:t>
            </w:r>
          </w:p>
        </w:tc>
      </w:tr>
      <w:tr w:rsidR="000E2F02" w:rsidRPr="00D96CC2" w:rsidTr="00E93518">
        <w:trPr>
          <w:trHeight w:val="7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E23G Angioplastyka wieńcowa z implantacją 1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stenu</w:t>
            </w:r>
            <w:proofErr w:type="spellEnd"/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6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E24G Angioplastyka z implantacją nie mniej niż 2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stentów</w:t>
            </w:r>
            <w:proofErr w:type="spellEnd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 lub wielonaczyniowa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E26 Angioplastyka wieńcowa balonowa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48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E27 Koronarografia i inne zabiegi inwazyjne</w:t>
            </w:r>
          </w:p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39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E29 Angioplastyka balonowa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4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i inne dopuszczone do rozliczania w ramach kardiologii inwazyjnej oraz świadczenia do sumowania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…………………………………………                                             ………  …………………………….</w:t>
      </w:r>
    </w:p>
    <w:p w:rsidR="000E2F02" w:rsidRPr="00A5794F" w:rsidRDefault="000E2F02" w:rsidP="00A5794F">
      <w:pPr>
        <w:rPr>
          <w:rFonts w:ascii="Arial" w:hAnsi="Arial" w:cs="Arial"/>
          <w:b/>
          <w:i/>
          <w:sz w:val="20"/>
          <w:szCs w:val="20"/>
        </w:rPr>
      </w:pPr>
      <w:r w:rsidRPr="00D96CC2">
        <w:rPr>
          <w:rFonts w:ascii="Arial" w:hAnsi="Arial" w:cs="Arial"/>
          <w:i/>
          <w:sz w:val="20"/>
          <w:szCs w:val="20"/>
        </w:rPr>
        <w:t xml:space="preserve">                   </w:t>
      </w:r>
      <w:r w:rsidRPr="00D96CC2"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t xml:space="preserve">Data </w:t>
      </w:r>
      <w:r w:rsidRPr="00D96CC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</w:t>
      </w:r>
      <w:r w:rsidRPr="00D96CC2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A5794F">
        <w:rPr>
          <w:rFonts w:ascii="Arial" w:hAnsi="Arial" w:cs="Arial"/>
          <w:b/>
          <w:i/>
          <w:sz w:val="20"/>
          <w:szCs w:val="20"/>
        </w:rPr>
        <w:t xml:space="preserve">              Pieczątka i podpis</w:t>
      </w:r>
      <w:bookmarkStart w:id="0" w:name="_GoBack"/>
      <w:bookmarkEnd w:id="0"/>
    </w:p>
    <w:sectPr w:rsidR="000E2F02" w:rsidRPr="00A5794F" w:rsidSect="002E6F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2"/>
    <w:rsid w:val="000E2F02"/>
    <w:rsid w:val="002E6FA1"/>
    <w:rsid w:val="0045381F"/>
    <w:rsid w:val="00A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2F0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2F0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4</cp:revision>
  <dcterms:created xsi:type="dcterms:W3CDTF">2021-05-19T12:08:00Z</dcterms:created>
  <dcterms:modified xsi:type="dcterms:W3CDTF">2021-06-02T12:00:00Z</dcterms:modified>
</cp:coreProperties>
</file>